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3A0" w:rsidRPr="000A387D" w:rsidRDefault="00F11F3F" w:rsidP="00F11F3F">
      <w:pPr>
        <w:pStyle w:val="Heading1"/>
        <w:rPr>
          <w:color w:val="44546A" w:themeColor="text2"/>
        </w:rPr>
      </w:pPr>
      <w:r w:rsidRPr="000A387D">
        <w:rPr>
          <w:color w:val="44546A" w:themeColor="text2"/>
        </w:rPr>
        <w:t xml:space="preserve">WRAP RHPWG </w:t>
      </w:r>
      <w:r w:rsidR="000A387D" w:rsidRPr="000A387D">
        <w:rPr>
          <w:color w:val="44546A" w:themeColor="text2"/>
        </w:rPr>
        <w:t>Consultation &amp; Coordination Subcommittee</w:t>
      </w:r>
    </w:p>
    <w:p w:rsidR="00103D71" w:rsidRDefault="00103D71" w:rsidP="00103D71">
      <w:pPr>
        <w:rPr>
          <w:sz w:val="24"/>
        </w:rPr>
      </w:pPr>
      <w:r w:rsidRPr="006E4903">
        <w:rPr>
          <w:sz w:val="24"/>
        </w:rPr>
        <w:t xml:space="preserve">Conference Call </w:t>
      </w:r>
      <w:r w:rsidR="00814996">
        <w:rPr>
          <w:sz w:val="24"/>
        </w:rPr>
        <w:t>October 9</w:t>
      </w:r>
      <w:r w:rsidRPr="006E4903">
        <w:rPr>
          <w:sz w:val="24"/>
        </w:rPr>
        <w:t>, 2018</w:t>
      </w:r>
    </w:p>
    <w:p w:rsidR="00FF6BF5" w:rsidRPr="00FF6BF5" w:rsidRDefault="00FF6BF5" w:rsidP="00FF6BF5">
      <w:pPr>
        <w:rPr>
          <w:sz w:val="24"/>
        </w:rPr>
      </w:pPr>
      <w:r w:rsidRPr="00FF6BF5">
        <w:rPr>
          <w:sz w:val="24"/>
        </w:rPr>
        <w:t>1-</w:t>
      </w:r>
      <w:r w:rsidR="00240066">
        <w:rPr>
          <w:sz w:val="24"/>
        </w:rPr>
        <w:t>800-768-2983</w:t>
      </w:r>
      <w:r w:rsidR="00D525B1">
        <w:rPr>
          <w:sz w:val="24"/>
        </w:rPr>
        <w:t xml:space="preserve"> | </w:t>
      </w:r>
      <w:r w:rsidR="00240066">
        <w:rPr>
          <w:sz w:val="24"/>
        </w:rPr>
        <w:t>access code</w:t>
      </w:r>
      <w:r w:rsidR="00D525B1">
        <w:rPr>
          <w:sz w:val="24"/>
        </w:rPr>
        <w:t xml:space="preserve">: </w:t>
      </w:r>
      <w:r w:rsidR="00240066">
        <w:rPr>
          <w:sz w:val="24"/>
        </w:rPr>
        <w:t>6619876342</w:t>
      </w:r>
      <w:r w:rsidR="00240066">
        <w:rPr>
          <w:sz w:val="24"/>
        </w:rPr>
        <w:br/>
      </w:r>
    </w:p>
    <w:p w:rsidR="00FF6BF5" w:rsidRPr="00FF6BF5" w:rsidRDefault="00FF6BF5" w:rsidP="008D38A2">
      <w:pPr>
        <w:spacing w:after="0"/>
        <w:rPr>
          <w:sz w:val="24"/>
        </w:rPr>
      </w:pPr>
    </w:p>
    <w:p w:rsidR="0092681C" w:rsidRPr="005D37A0" w:rsidRDefault="0092681C" w:rsidP="00103D71">
      <w:pPr>
        <w:rPr>
          <w:b/>
          <w:sz w:val="32"/>
        </w:rPr>
      </w:pPr>
      <w:r w:rsidRPr="005D37A0">
        <w:rPr>
          <w:b/>
          <w:sz w:val="32"/>
        </w:rPr>
        <w:t>Agenda:</w:t>
      </w:r>
    </w:p>
    <w:p w:rsidR="00F11F3F" w:rsidRPr="003244FE" w:rsidRDefault="00F11F3F" w:rsidP="00103D71">
      <w:pPr>
        <w:pStyle w:val="ListParagraph"/>
        <w:numPr>
          <w:ilvl w:val="0"/>
          <w:numId w:val="2"/>
        </w:numPr>
        <w:rPr>
          <w:b/>
          <w:sz w:val="24"/>
        </w:rPr>
      </w:pPr>
      <w:r w:rsidRPr="003244FE">
        <w:rPr>
          <w:b/>
          <w:sz w:val="24"/>
        </w:rPr>
        <w:t>Administrative</w:t>
      </w:r>
    </w:p>
    <w:p w:rsidR="007B0BB0" w:rsidRDefault="007B0BB0" w:rsidP="00370ABB">
      <w:pPr>
        <w:pStyle w:val="ListParagraph"/>
        <w:numPr>
          <w:ilvl w:val="1"/>
          <w:numId w:val="2"/>
        </w:numPr>
        <w:ind w:left="1080"/>
        <w:rPr>
          <w:sz w:val="24"/>
        </w:rPr>
      </w:pPr>
      <w:r>
        <w:rPr>
          <w:sz w:val="24"/>
        </w:rPr>
        <w:t>Roll call</w:t>
      </w:r>
    </w:p>
    <w:p w:rsidR="00F07C75" w:rsidRPr="00F07C75" w:rsidRDefault="00F07C75" w:rsidP="00F07C75">
      <w:pPr>
        <w:rPr>
          <w:i/>
          <w:sz w:val="24"/>
        </w:rPr>
      </w:pPr>
      <w:r>
        <w:rPr>
          <w:i/>
          <w:sz w:val="24"/>
        </w:rPr>
        <w:t xml:space="preserve">Rebecca Harbage MT, </w:t>
      </w:r>
      <w:r w:rsidR="00EA3650">
        <w:rPr>
          <w:i/>
          <w:sz w:val="24"/>
        </w:rPr>
        <w:t>Jay Baker UT, Neal Butt NM, Frank Forsgren NV, Julie Simpson Nez Perce Tribe, Elias Toon AZ, Carl Brown ID, Tom Moore WESTAR/WRAP, Pat Brewer WRAP/NPS</w:t>
      </w:r>
    </w:p>
    <w:p w:rsidR="007B0BB0" w:rsidRDefault="00A277FB" w:rsidP="00814996">
      <w:pPr>
        <w:pStyle w:val="ListParagraph"/>
        <w:numPr>
          <w:ilvl w:val="1"/>
          <w:numId w:val="2"/>
        </w:numPr>
        <w:ind w:left="1080"/>
        <w:rPr>
          <w:sz w:val="24"/>
        </w:rPr>
      </w:pPr>
      <w:r w:rsidRPr="006E4903">
        <w:rPr>
          <w:sz w:val="24"/>
        </w:rPr>
        <w:t>Note</w:t>
      </w:r>
      <w:r>
        <w:rPr>
          <w:sz w:val="24"/>
        </w:rPr>
        <w:t xml:space="preserve">s for today: </w:t>
      </w:r>
      <w:r w:rsidR="00814996">
        <w:rPr>
          <w:sz w:val="24"/>
        </w:rPr>
        <w:t>Frank</w:t>
      </w:r>
      <w:r w:rsidR="00EA3650">
        <w:rPr>
          <w:sz w:val="24"/>
        </w:rPr>
        <w:t xml:space="preserve"> Forsgren NV</w:t>
      </w:r>
    </w:p>
    <w:p w:rsidR="00174CD6" w:rsidRDefault="00174CD6" w:rsidP="00814996">
      <w:pPr>
        <w:pStyle w:val="ListParagraph"/>
        <w:numPr>
          <w:ilvl w:val="1"/>
          <w:numId w:val="2"/>
        </w:numPr>
        <w:ind w:left="1080"/>
        <w:rPr>
          <w:sz w:val="24"/>
        </w:rPr>
      </w:pPr>
      <w:r>
        <w:rPr>
          <w:sz w:val="24"/>
        </w:rPr>
        <w:t xml:space="preserve">2019 </w:t>
      </w:r>
      <w:r w:rsidR="00894B68">
        <w:rPr>
          <w:sz w:val="24"/>
        </w:rPr>
        <w:t>m</w:t>
      </w:r>
      <w:r>
        <w:rPr>
          <w:sz w:val="24"/>
        </w:rPr>
        <w:t xml:space="preserve">eeting </w:t>
      </w:r>
      <w:r w:rsidR="00894B68">
        <w:rPr>
          <w:sz w:val="24"/>
        </w:rPr>
        <w:t>s</w:t>
      </w:r>
      <w:r>
        <w:rPr>
          <w:sz w:val="24"/>
        </w:rPr>
        <w:t>chedule</w:t>
      </w:r>
    </w:p>
    <w:p w:rsidR="00EA3650" w:rsidRPr="00EA3650" w:rsidRDefault="000A335A" w:rsidP="00EA3650">
      <w:pPr>
        <w:rPr>
          <w:i/>
          <w:sz w:val="24"/>
        </w:rPr>
      </w:pPr>
      <w:r>
        <w:rPr>
          <w:i/>
          <w:sz w:val="24"/>
        </w:rPr>
        <w:t>Subcommittee calls scheduled through the end of 2018.  After discussion it was decided to hold the December 11</w:t>
      </w:r>
      <w:r w:rsidRPr="000A335A">
        <w:rPr>
          <w:i/>
          <w:sz w:val="24"/>
          <w:vertAlign w:val="superscript"/>
        </w:rPr>
        <w:t>th</w:t>
      </w:r>
      <w:r>
        <w:rPr>
          <w:i/>
          <w:sz w:val="24"/>
        </w:rPr>
        <w:t xml:space="preserve"> call to prepare for Conference #1 Visibility Monitoring Conclusions; Overview of Source Screening Protocol.  </w:t>
      </w:r>
      <w:r w:rsidR="00776B89">
        <w:rPr>
          <w:i/>
          <w:sz w:val="24"/>
        </w:rPr>
        <w:t>It was also decided to schedule monthly calls through 2019 on the 2</w:t>
      </w:r>
      <w:r w:rsidR="00776B89" w:rsidRPr="00776B89">
        <w:rPr>
          <w:i/>
          <w:sz w:val="24"/>
          <w:vertAlign w:val="superscript"/>
        </w:rPr>
        <w:t>nd</w:t>
      </w:r>
      <w:r w:rsidR="00776B89">
        <w:rPr>
          <w:i/>
          <w:sz w:val="24"/>
        </w:rPr>
        <w:t xml:space="preserve"> Tuesday of every month at 1 pm PT/2 pm MT/3pm CT.</w:t>
      </w:r>
    </w:p>
    <w:p w:rsidR="007B0BB0" w:rsidRPr="00814996" w:rsidRDefault="00174CD6" w:rsidP="00814996">
      <w:pPr>
        <w:pStyle w:val="ListParagraph"/>
        <w:numPr>
          <w:ilvl w:val="0"/>
          <w:numId w:val="2"/>
        </w:numPr>
        <w:rPr>
          <w:b/>
          <w:sz w:val="24"/>
        </w:rPr>
      </w:pPr>
      <w:r>
        <w:rPr>
          <w:b/>
          <w:sz w:val="24"/>
        </w:rPr>
        <w:t>U</w:t>
      </w:r>
      <w:r w:rsidR="007B0BB0">
        <w:rPr>
          <w:b/>
          <w:sz w:val="24"/>
        </w:rPr>
        <w:t>pdates</w:t>
      </w:r>
    </w:p>
    <w:p w:rsidR="00174CD6" w:rsidRDefault="00174CD6" w:rsidP="00174CD6">
      <w:pPr>
        <w:pStyle w:val="ListParagraph"/>
        <w:numPr>
          <w:ilvl w:val="1"/>
          <w:numId w:val="2"/>
        </w:numPr>
        <w:ind w:left="1080"/>
        <w:rPr>
          <w:sz w:val="24"/>
        </w:rPr>
      </w:pPr>
      <w:r>
        <w:rPr>
          <w:sz w:val="24"/>
        </w:rPr>
        <w:t>Workgroup/Subcommittee updates</w:t>
      </w:r>
      <w:r w:rsidR="000A335A">
        <w:rPr>
          <w:sz w:val="24"/>
        </w:rPr>
        <w:t xml:space="preserve"> (also see the most recent “ Monthly Progress Update” on the TSC web page:  </w:t>
      </w:r>
      <w:hyperlink r:id="rId5" w:history="1">
        <w:r w:rsidR="000A335A" w:rsidRPr="000A335A">
          <w:rPr>
            <w:rStyle w:val="Hyperlink"/>
            <w:sz w:val="24"/>
          </w:rPr>
          <w:t>https://www.wrapair2.org/TSC.aspx</w:t>
        </w:r>
      </w:hyperlink>
      <w:r w:rsidR="000A335A">
        <w:rPr>
          <w:sz w:val="24"/>
        </w:rPr>
        <w:t>)</w:t>
      </w:r>
    </w:p>
    <w:p w:rsidR="00776B89" w:rsidRPr="00776B89" w:rsidRDefault="00776B89" w:rsidP="00776B89">
      <w:pPr>
        <w:rPr>
          <w:i/>
          <w:sz w:val="24"/>
        </w:rPr>
      </w:pPr>
      <w:r>
        <w:rPr>
          <w:i/>
          <w:sz w:val="24"/>
        </w:rPr>
        <w:t>See TSC webpage for monthly progress updates.</w:t>
      </w:r>
    </w:p>
    <w:p w:rsidR="007B0BB0" w:rsidRDefault="007B0BB0" w:rsidP="007B0BB0">
      <w:pPr>
        <w:pStyle w:val="ListParagraph"/>
        <w:numPr>
          <w:ilvl w:val="1"/>
          <w:numId w:val="2"/>
        </w:numPr>
        <w:ind w:left="1080"/>
        <w:rPr>
          <w:sz w:val="24"/>
        </w:rPr>
      </w:pPr>
      <w:r w:rsidRPr="007B0BB0">
        <w:rPr>
          <w:sz w:val="24"/>
        </w:rPr>
        <w:t xml:space="preserve">Coordination with </w:t>
      </w:r>
      <w:r w:rsidR="00A277FB">
        <w:rPr>
          <w:sz w:val="24"/>
        </w:rPr>
        <w:t>l</w:t>
      </w:r>
      <w:r w:rsidR="00174CD6">
        <w:rPr>
          <w:sz w:val="24"/>
        </w:rPr>
        <w:t>ocals</w:t>
      </w:r>
    </w:p>
    <w:p w:rsidR="00776B89" w:rsidRPr="00776B89" w:rsidRDefault="00776B89" w:rsidP="00776B89">
      <w:pPr>
        <w:rPr>
          <w:i/>
          <w:sz w:val="24"/>
        </w:rPr>
      </w:pPr>
      <w:r>
        <w:rPr>
          <w:i/>
          <w:sz w:val="24"/>
        </w:rPr>
        <w:t xml:space="preserve">Jay and Frank have compiled draft survey questions for state regional haze representatives to reach out to their local jurisdictions.  The survey focuses on emission inventory development and permitting authority.  </w:t>
      </w:r>
      <w:r w:rsidR="0010145A">
        <w:rPr>
          <w:i/>
          <w:sz w:val="24"/>
        </w:rPr>
        <w:t>A draft of the survey will be emailed to members a week prior to the next call and will be reviewed during the call.  Tom M. noted that the Emissions and Modeling Subcommittee has contacted local air agencies regarding review of the 2014 NEI and identified additional areas for consultation.  Julie S. noted the Tribal Data Work Group has a contract in place with the Institute of Tribal Environmental Professionals (ITEP) and work has begun on assisting with Tribal consultation and that ITEP representatives sat in on the last Oil and Gas Work Group call as part of their tasks.</w:t>
      </w:r>
    </w:p>
    <w:p w:rsidR="00EC3D3C" w:rsidRPr="001C3459" w:rsidRDefault="007B577C" w:rsidP="001C3459">
      <w:pPr>
        <w:pStyle w:val="ListParagraph"/>
        <w:numPr>
          <w:ilvl w:val="0"/>
          <w:numId w:val="2"/>
        </w:numPr>
        <w:rPr>
          <w:b/>
          <w:sz w:val="24"/>
        </w:rPr>
      </w:pPr>
      <w:r>
        <w:rPr>
          <w:b/>
          <w:sz w:val="24"/>
        </w:rPr>
        <w:t xml:space="preserve">Discuss </w:t>
      </w:r>
      <w:r w:rsidR="00174CD6">
        <w:rPr>
          <w:b/>
          <w:sz w:val="24"/>
        </w:rPr>
        <w:t>Informal Consultation Approach</w:t>
      </w:r>
    </w:p>
    <w:p w:rsidR="00EC3D3C" w:rsidRDefault="00174CD6" w:rsidP="001C3459">
      <w:pPr>
        <w:pStyle w:val="ListParagraph"/>
        <w:numPr>
          <w:ilvl w:val="1"/>
          <w:numId w:val="2"/>
        </w:numPr>
        <w:ind w:left="1080"/>
        <w:rPr>
          <w:sz w:val="24"/>
        </w:rPr>
      </w:pPr>
      <w:r>
        <w:rPr>
          <w:sz w:val="24"/>
        </w:rPr>
        <w:t xml:space="preserve">Quarterly </w:t>
      </w:r>
      <w:r w:rsidR="00894B68">
        <w:rPr>
          <w:sz w:val="24"/>
        </w:rPr>
        <w:t>c</w:t>
      </w:r>
      <w:r>
        <w:rPr>
          <w:sz w:val="24"/>
        </w:rPr>
        <w:t xml:space="preserve">onsultation </w:t>
      </w:r>
      <w:r w:rsidR="00894B68">
        <w:rPr>
          <w:sz w:val="24"/>
        </w:rPr>
        <w:t>c</w:t>
      </w:r>
      <w:r>
        <w:rPr>
          <w:sz w:val="24"/>
        </w:rPr>
        <w:t>onferences</w:t>
      </w:r>
      <w:r w:rsidR="00894B68">
        <w:rPr>
          <w:sz w:val="24"/>
        </w:rPr>
        <w:t xml:space="preserve"> – timing and topics</w:t>
      </w:r>
    </w:p>
    <w:p w:rsidR="00C375E3" w:rsidRPr="00302E8B" w:rsidRDefault="00302E8B" w:rsidP="00302E8B">
      <w:pPr>
        <w:rPr>
          <w:i/>
          <w:sz w:val="24"/>
        </w:rPr>
      </w:pPr>
      <w:r>
        <w:rPr>
          <w:i/>
          <w:sz w:val="24"/>
        </w:rPr>
        <w:lastRenderedPageBreak/>
        <w:t xml:space="preserve">Discussed timeline of </w:t>
      </w:r>
      <w:r w:rsidR="0080268D">
        <w:rPr>
          <w:i/>
          <w:sz w:val="24"/>
        </w:rPr>
        <w:t xml:space="preserve">quarterly </w:t>
      </w:r>
      <w:r>
        <w:rPr>
          <w:i/>
          <w:sz w:val="24"/>
        </w:rPr>
        <w:t>informal consultation junctures, noting that each task involves consultation.  The timeline includes 4 quarterly conferences that serve as initial high-level (Tier 1) consultation.  These conferences will be coordinated with the subcommittees performing the task.  The membership indicated the value of including the tasks with the conference timelines.  Tom M. suggested the committee build on these timelines and consultation “tiers” and present at the Technical Planning Meeting in early December, where the timelines will be adjusted and a high-level summary developed.  It was noted that reasonable progress screening is conducted by the permitting jurisdiction. The draft reasonable progress source identification protocol presents a unified approach but states need to detail/document how screening will occur</w:t>
      </w:r>
      <w:r w:rsidR="00CD69A2">
        <w:rPr>
          <w:i/>
          <w:sz w:val="24"/>
        </w:rPr>
        <w:t xml:space="preserve">.  It would be helpful to track how states are conducting reasonable progress screening and identify the supporting data.  Tom M. noted all states need to express how they will conduct screening.  The subcommittee will set up the Control Measures Subcommittee with questions </w:t>
      </w:r>
      <w:r w:rsidR="006175E3">
        <w:rPr>
          <w:i/>
          <w:sz w:val="24"/>
        </w:rPr>
        <w:t xml:space="preserve">from and for states </w:t>
      </w:r>
      <w:r w:rsidR="00CD69A2">
        <w:rPr>
          <w:i/>
          <w:sz w:val="24"/>
        </w:rPr>
        <w:t xml:space="preserve">prior to the first conference with distribution of the questions by the RHPWG on a promotional flyer which will also state the purpose of the conference.    </w:t>
      </w:r>
    </w:p>
    <w:p w:rsidR="00A277FB" w:rsidRDefault="00174CD6" w:rsidP="00A277FB">
      <w:pPr>
        <w:pStyle w:val="ListParagraph"/>
        <w:numPr>
          <w:ilvl w:val="1"/>
          <w:numId w:val="2"/>
        </w:numPr>
        <w:ind w:left="1080"/>
        <w:rPr>
          <w:sz w:val="24"/>
        </w:rPr>
      </w:pPr>
      <w:r>
        <w:rPr>
          <w:sz w:val="24"/>
        </w:rPr>
        <w:t xml:space="preserve">Additional </w:t>
      </w:r>
      <w:r w:rsidR="00894B68">
        <w:rPr>
          <w:sz w:val="24"/>
        </w:rPr>
        <w:t>t</w:t>
      </w:r>
      <w:r>
        <w:rPr>
          <w:sz w:val="24"/>
        </w:rPr>
        <w:t xml:space="preserve">iers of </w:t>
      </w:r>
      <w:r w:rsidR="00894B68">
        <w:rPr>
          <w:sz w:val="24"/>
        </w:rPr>
        <w:t>c</w:t>
      </w:r>
      <w:r>
        <w:rPr>
          <w:sz w:val="24"/>
        </w:rPr>
        <w:t>ommunication</w:t>
      </w:r>
    </w:p>
    <w:p w:rsidR="00A277FB" w:rsidRDefault="00174CD6" w:rsidP="00A277FB">
      <w:pPr>
        <w:pStyle w:val="ListParagraph"/>
        <w:numPr>
          <w:ilvl w:val="2"/>
          <w:numId w:val="2"/>
        </w:numPr>
        <w:ind w:left="1620"/>
        <w:rPr>
          <w:sz w:val="24"/>
        </w:rPr>
      </w:pPr>
      <w:r>
        <w:rPr>
          <w:sz w:val="24"/>
        </w:rPr>
        <w:t>What level of guidance should this subcommittee provide?</w:t>
      </w:r>
    </w:p>
    <w:p w:rsidR="006175E3" w:rsidRPr="006175E3" w:rsidRDefault="00466D64" w:rsidP="006175E3">
      <w:pPr>
        <w:rPr>
          <w:i/>
          <w:sz w:val="24"/>
        </w:rPr>
      </w:pPr>
      <w:r>
        <w:rPr>
          <w:i/>
          <w:sz w:val="24"/>
        </w:rPr>
        <w:t xml:space="preserve">The subcommittee has identified three tiers of consultation (refer to Excel file with 3 worksheets, Timeline, Overview, and Details).  The first tier occurs at the WRAP level so all parties start with a common understanding of the issues.  The second and third tiers occur at the state/local level.  Tier 2 </w:t>
      </w:r>
      <w:r w:rsidR="0080268D">
        <w:rPr>
          <w:i/>
          <w:sz w:val="24"/>
        </w:rPr>
        <w:t xml:space="preserve">consultations </w:t>
      </w:r>
      <w:r>
        <w:rPr>
          <w:i/>
          <w:sz w:val="24"/>
        </w:rPr>
        <w:t>continue the dialogue from Tier 1 with EPA/FLMs/locals and are specific to individual Class I areas or state concerns.  Tier 3 engages NGOs and stakeholders and may include a state’s regional haze webpage</w:t>
      </w:r>
      <w:r w:rsidR="004E6AE4">
        <w:rPr>
          <w:i/>
          <w:sz w:val="24"/>
        </w:rPr>
        <w:t xml:space="preserve"> to distribute information</w:t>
      </w:r>
      <w:r>
        <w:rPr>
          <w:i/>
          <w:sz w:val="24"/>
        </w:rPr>
        <w:t>.</w:t>
      </w:r>
      <w:r w:rsidR="004E6AE4">
        <w:rPr>
          <w:i/>
          <w:sz w:val="24"/>
        </w:rPr>
        <w:t xml:space="preserve">  Rebecca questioned the level of support from the subcommittee for Tier 3 consultation.  It was noted that knowing what other states are doing for stakeholder outreach is helpful as states prepare for outreach and that AZ held stakeholder outreach last week based on internal protocols, which may be redundant for states with similar protocols.  It was suggested that states make these outreach efforts available to the larger community via the website and states provide this information when ready.  Due to differences in consultation audiences, states should define the purpose of the consultation and identify what questions to answer and how the questions are rolled out, some questions may focus on soliciting/providing information while others request actions.  </w:t>
      </w:r>
      <w:r w:rsidR="007A2392">
        <w:rPr>
          <w:i/>
          <w:sz w:val="24"/>
        </w:rPr>
        <w:t>Big C consultation between Tribes/EPA/FLMs may occur post SIP submittal, while states should informally consult with FLMs early in the reasonable progress screening process.   The Details worksheet will include possible discussion questions and identify the role of the subcommittee in Tier 2 consultations</w:t>
      </w:r>
      <w:r w:rsidR="00F5151F">
        <w:rPr>
          <w:i/>
          <w:sz w:val="24"/>
        </w:rPr>
        <w:t>.  T</w:t>
      </w:r>
      <w:r w:rsidR="007A2392">
        <w:rPr>
          <w:i/>
          <w:sz w:val="24"/>
        </w:rPr>
        <w:t xml:space="preserve">he subcommittee will add questions for each of the four conferences to facilitate discussion.  Tier 3 consultation is specific to states and their stakeholders.   </w:t>
      </w:r>
    </w:p>
    <w:p w:rsidR="008D38A2" w:rsidRDefault="00F8729C" w:rsidP="004D03FA">
      <w:pPr>
        <w:pStyle w:val="ListParagraph"/>
        <w:numPr>
          <w:ilvl w:val="0"/>
          <w:numId w:val="2"/>
        </w:numPr>
        <w:rPr>
          <w:b/>
          <w:sz w:val="24"/>
        </w:rPr>
      </w:pPr>
      <w:r>
        <w:rPr>
          <w:b/>
          <w:sz w:val="24"/>
        </w:rPr>
        <w:t>White paper outline</w:t>
      </w:r>
    </w:p>
    <w:p w:rsidR="00F8729C" w:rsidRDefault="00F8729C" w:rsidP="00F8729C">
      <w:pPr>
        <w:pStyle w:val="ListParagraph"/>
        <w:numPr>
          <w:ilvl w:val="1"/>
          <w:numId w:val="2"/>
        </w:numPr>
        <w:rPr>
          <w:sz w:val="24"/>
        </w:rPr>
      </w:pPr>
      <w:r>
        <w:rPr>
          <w:sz w:val="24"/>
        </w:rPr>
        <w:t>Review draft outline</w:t>
      </w:r>
    </w:p>
    <w:p w:rsidR="007A2392" w:rsidRPr="007A2392" w:rsidRDefault="0080268D" w:rsidP="007A2392">
      <w:pPr>
        <w:rPr>
          <w:i/>
          <w:sz w:val="24"/>
        </w:rPr>
      </w:pPr>
      <w:r>
        <w:rPr>
          <w:i/>
          <w:sz w:val="24"/>
        </w:rPr>
        <w:lastRenderedPageBreak/>
        <w:t xml:space="preserve">The white paper has been started and Rebecca will ensure the draft agrees with the timelines and Tiers identified today.  The draft will be provided prior to the next call for review and comment </w:t>
      </w:r>
      <w:r w:rsidR="00F5151F">
        <w:rPr>
          <w:i/>
          <w:sz w:val="24"/>
        </w:rPr>
        <w:t>during</w:t>
      </w:r>
      <w:r>
        <w:rPr>
          <w:i/>
          <w:sz w:val="24"/>
        </w:rPr>
        <w:t xml:space="preserve"> the next call.  </w:t>
      </w:r>
    </w:p>
    <w:p w:rsidR="00F8729C" w:rsidRDefault="00F8729C" w:rsidP="00F8729C">
      <w:pPr>
        <w:pStyle w:val="ListParagraph"/>
        <w:numPr>
          <w:ilvl w:val="1"/>
          <w:numId w:val="2"/>
        </w:numPr>
        <w:rPr>
          <w:sz w:val="24"/>
        </w:rPr>
      </w:pPr>
      <w:r>
        <w:rPr>
          <w:sz w:val="24"/>
        </w:rPr>
        <w:t>Next steps</w:t>
      </w:r>
    </w:p>
    <w:p w:rsidR="007A2392" w:rsidRPr="007A2392" w:rsidRDefault="007A2392" w:rsidP="007A2392">
      <w:pPr>
        <w:rPr>
          <w:i/>
          <w:sz w:val="24"/>
        </w:rPr>
      </w:pPr>
      <w:r>
        <w:rPr>
          <w:i/>
          <w:sz w:val="24"/>
        </w:rPr>
        <w:t xml:space="preserve">For Tier 1 consultations, the subcommittee will coordinate with other leads to identify the timing and topics for each of the four conferences.  </w:t>
      </w:r>
      <w:r w:rsidR="0080268D">
        <w:rPr>
          <w:i/>
          <w:sz w:val="24"/>
        </w:rPr>
        <w:t>States will lead</w:t>
      </w:r>
      <w:r>
        <w:rPr>
          <w:i/>
          <w:sz w:val="24"/>
        </w:rPr>
        <w:t xml:space="preserve"> Tier 2 and 3 consultation, </w:t>
      </w:r>
      <w:r w:rsidR="0080268D">
        <w:rPr>
          <w:i/>
          <w:sz w:val="24"/>
        </w:rPr>
        <w:t xml:space="preserve">and </w:t>
      </w:r>
      <w:r>
        <w:rPr>
          <w:i/>
          <w:sz w:val="24"/>
        </w:rPr>
        <w:t xml:space="preserve">the subcommittee will </w:t>
      </w:r>
      <w:r w:rsidR="0080268D">
        <w:rPr>
          <w:i/>
          <w:sz w:val="24"/>
        </w:rPr>
        <w:t xml:space="preserve">provide some questions to facilitate discussion without being overly prescriptive.  </w:t>
      </w:r>
    </w:p>
    <w:p w:rsidR="000C752D" w:rsidRDefault="00DC0653" w:rsidP="00103D71">
      <w:pPr>
        <w:pStyle w:val="ListParagraph"/>
        <w:numPr>
          <w:ilvl w:val="0"/>
          <w:numId w:val="2"/>
        </w:numPr>
        <w:rPr>
          <w:b/>
          <w:sz w:val="24"/>
        </w:rPr>
      </w:pPr>
      <w:r w:rsidRPr="003244FE">
        <w:rPr>
          <w:b/>
          <w:sz w:val="24"/>
        </w:rPr>
        <w:t xml:space="preserve">Action </w:t>
      </w:r>
      <w:r w:rsidR="007B0BB0">
        <w:rPr>
          <w:b/>
          <w:sz w:val="24"/>
        </w:rPr>
        <w:t>i</w:t>
      </w:r>
      <w:r w:rsidRPr="003244FE">
        <w:rPr>
          <w:b/>
          <w:sz w:val="24"/>
        </w:rPr>
        <w:t>tems</w:t>
      </w:r>
      <w:r w:rsidR="00370ABB" w:rsidRPr="003244FE">
        <w:rPr>
          <w:b/>
          <w:sz w:val="24"/>
        </w:rPr>
        <w:t xml:space="preserve"> for </w:t>
      </w:r>
      <w:r w:rsidR="00637EE7">
        <w:rPr>
          <w:b/>
          <w:sz w:val="24"/>
        </w:rPr>
        <w:t>n</w:t>
      </w:r>
      <w:r w:rsidR="00370ABB" w:rsidRPr="003244FE">
        <w:rPr>
          <w:b/>
          <w:sz w:val="24"/>
        </w:rPr>
        <w:t xml:space="preserve">ext </w:t>
      </w:r>
      <w:r w:rsidR="00637EE7">
        <w:rPr>
          <w:b/>
          <w:sz w:val="24"/>
        </w:rPr>
        <w:t>c</w:t>
      </w:r>
      <w:r w:rsidR="00370ABB" w:rsidRPr="003244FE">
        <w:rPr>
          <w:b/>
          <w:sz w:val="24"/>
        </w:rPr>
        <w:t>all</w:t>
      </w:r>
    </w:p>
    <w:p w:rsidR="0080268D" w:rsidRDefault="0080268D" w:rsidP="0080268D">
      <w:pPr>
        <w:rPr>
          <w:i/>
          <w:sz w:val="24"/>
        </w:rPr>
      </w:pPr>
      <w:r>
        <w:rPr>
          <w:i/>
          <w:sz w:val="24"/>
        </w:rPr>
        <w:t xml:space="preserve">The subcommittee will introduce the tier concept and solicit input from the TSC on the next </w:t>
      </w:r>
      <w:r w:rsidR="00F5151F">
        <w:rPr>
          <w:i/>
          <w:sz w:val="24"/>
        </w:rPr>
        <w:t xml:space="preserve">TSC </w:t>
      </w:r>
      <w:r>
        <w:rPr>
          <w:i/>
          <w:sz w:val="24"/>
        </w:rPr>
        <w:t>call, noting the regional versus state lead consultation tiers with the subcommittee t</w:t>
      </w:r>
      <w:r w:rsidR="003C29BD">
        <w:rPr>
          <w:i/>
          <w:sz w:val="24"/>
        </w:rPr>
        <w:t>eeing up topics and questions.</w:t>
      </w:r>
    </w:p>
    <w:p w:rsidR="003C29BD" w:rsidRDefault="003C29BD" w:rsidP="0080268D">
      <w:pPr>
        <w:rPr>
          <w:i/>
          <w:sz w:val="24"/>
        </w:rPr>
      </w:pPr>
      <w:r>
        <w:rPr>
          <w:i/>
          <w:sz w:val="24"/>
        </w:rPr>
        <w:t>Jay and Frank will circulate draft survey questions (regarding local program authorities) to the subcommittee for review in advance of</w:t>
      </w:r>
      <w:bookmarkStart w:id="0" w:name="_GoBack"/>
      <w:bookmarkEnd w:id="0"/>
      <w:r>
        <w:rPr>
          <w:i/>
          <w:sz w:val="24"/>
        </w:rPr>
        <w:t xml:space="preserve"> the next call.</w:t>
      </w:r>
    </w:p>
    <w:p w:rsidR="003C29BD" w:rsidRDefault="003C29BD" w:rsidP="0080268D">
      <w:pPr>
        <w:rPr>
          <w:i/>
          <w:sz w:val="24"/>
        </w:rPr>
      </w:pPr>
      <w:r>
        <w:rPr>
          <w:i/>
          <w:sz w:val="24"/>
        </w:rPr>
        <w:t>Rebecca will coordinate with other subcommittee leads on the draft topics and timeline associated with the quarterly conferences.</w:t>
      </w:r>
    </w:p>
    <w:p w:rsidR="003C29BD" w:rsidRPr="0080268D" w:rsidRDefault="003C29BD" w:rsidP="0080268D">
      <w:pPr>
        <w:rPr>
          <w:i/>
          <w:sz w:val="24"/>
        </w:rPr>
      </w:pPr>
      <w:r>
        <w:rPr>
          <w:i/>
          <w:sz w:val="24"/>
        </w:rPr>
        <w:t>Rebecca will circulate a draft white paper to the subcommittee for review in preparation for discussion on the next call.</w:t>
      </w:r>
    </w:p>
    <w:p w:rsidR="000A387D" w:rsidRPr="003244FE" w:rsidRDefault="000A387D" w:rsidP="00103D71">
      <w:pPr>
        <w:pStyle w:val="ListParagraph"/>
        <w:numPr>
          <w:ilvl w:val="0"/>
          <w:numId w:val="2"/>
        </w:numPr>
        <w:rPr>
          <w:b/>
          <w:sz w:val="24"/>
        </w:rPr>
      </w:pPr>
      <w:r w:rsidRPr="003244FE">
        <w:rPr>
          <w:b/>
          <w:sz w:val="24"/>
        </w:rPr>
        <w:t xml:space="preserve">Next </w:t>
      </w:r>
      <w:r w:rsidR="00637EE7">
        <w:rPr>
          <w:b/>
          <w:sz w:val="24"/>
        </w:rPr>
        <w:t>c</w:t>
      </w:r>
      <w:r w:rsidRPr="003244FE">
        <w:rPr>
          <w:b/>
          <w:sz w:val="24"/>
        </w:rPr>
        <w:t xml:space="preserve">all: </w:t>
      </w:r>
      <w:r w:rsidRPr="003244FE">
        <w:rPr>
          <w:b/>
          <w:sz w:val="24"/>
          <w:u w:val="single"/>
        </w:rPr>
        <w:tab/>
      </w:r>
      <w:r w:rsidR="00EC3D3C" w:rsidRPr="003244FE">
        <w:rPr>
          <w:b/>
          <w:sz w:val="24"/>
          <w:u w:val="single"/>
        </w:rPr>
        <w:t xml:space="preserve">     </w:t>
      </w:r>
      <w:r w:rsidR="00174CD6">
        <w:rPr>
          <w:b/>
          <w:sz w:val="24"/>
          <w:u w:val="single"/>
        </w:rPr>
        <w:t>November 13</w:t>
      </w:r>
      <w:r w:rsidR="00174CD6" w:rsidRPr="00174CD6">
        <w:rPr>
          <w:b/>
          <w:sz w:val="24"/>
          <w:u w:val="single"/>
          <w:vertAlign w:val="superscript"/>
        </w:rPr>
        <w:t>th</w:t>
      </w:r>
      <w:r w:rsidR="00174CD6">
        <w:rPr>
          <w:b/>
          <w:sz w:val="24"/>
          <w:u w:val="single"/>
        </w:rPr>
        <w:tab/>
      </w:r>
      <w:r w:rsidR="005E5968">
        <w:rPr>
          <w:b/>
          <w:sz w:val="24"/>
          <w:u w:val="single"/>
        </w:rPr>
        <w:t xml:space="preserve">(notes: </w:t>
      </w:r>
      <w:r w:rsidR="00174CD6">
        <w:rPr>
          <w:b/>
          <w:sz w:val="24"/>
          <w:u w:val="single"/>
        </w:rPr>
        <w:t>Neal</w:t>
      </w:r>
      <w:r w:rsidR="005E5968">
        <w:rPr>
          <w:b/>
          <w:sz w:val="24"/>
          <w:u w:val="single"/>
        </w:rPr>
        <w:t>)</w:t>
      </w:r>
    </w:p>
    <w:sectPr w:rsidR="000A387D" w:rsidRPr="00324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278D8"/>
    <w:multiLevelType w:val="multilevel"/>
    <w:tmpl w:val="7DB2A4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4FE64A4"/>
    <w:multiLevelType w:val="hybridMultilevel"/>
    <w:tmpl w:val="81228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F3F"/>
    <w:rsid w:val="000A335A"/>
    <w:rsid w:val="000A387D"/>
    <w:rsid w:val="000B3D76"/>
    <w:rsid w:val="000C752D"/>
    <w:rsid w:val="0010145A"/>
    <w:rsid w:val="00103D71"/>
    <w:rsid w:val="00127DC0"/>
    <w:rsid w:val="00174CD6"/>
    <w:rsid w:val="00195C13"/>
    <w:rsid w:val="001C3459"/>
    <w:rsid w:val="00240066"/>
    <w:rsid w:val="00262C34"/>
    <w:rsid w:val="00292605"/>
    <w:rsid w:val="002B3921"/>
    <w:rsid w:val="002C5A7A"/>
    <w:rsid w:val="002D4DFF"/>
    <w:rsid w:val="002E6E2B"/>
    <w:rsid w:val="00302E8B"/>
    <w:rsid w:val="003244FE"/>
    <w:rsid w:val="00335163"/>
    <w:rsid w:val="00370ABB"/>
    <w:rsid w:val="003C29BD"/>
    <w:rsid w:val="003C3610"/>
    <w:rsid w:val="00404D95"/>
    <w:rsid w:val="0043762C"/>
    <w:rsid w:val="00466D64"/>
    <w:rsid w:val="004844B5"/>
    <w:rsid w:val="00487BA5"/>
    <w:rsid w:val="004D03FA"/>
    <w:rsid w:val="004E6AE4"/>
    <w:rsid w:val="0054590A"/>
    <w:rsid w:val="00575E75"/>
    <w:rsid w:val="00587046"/>
    <w:rsid w:val="005D37A0"/>
    <w:rsid w:val="005E5968"/>
    <w:rsid w:val="006175E3"/>
    <w:rsid w:val="00637EE7"/>
    <w:rsid w:val="006E4903"/>
    <w:rsid w:val="00756057"/>
    <w:rsid w:val="00771BDC"/>
    <w:rsid w:val="00776B89"/>
    <w:rsid w:val="007A2392"/>
    <w:rsid w:val="007B0BB0"/>
    <w:rsid w:val="007B577C"/>
    <w:rsid w:val="007B6A80"/>
    <w:rsid w:val="007D1D82"/>
    <w:rsid w:val="007D357E"/>
    <w:rsid w:val="008009D3"/>
    <w:rsid w:val="0080268D"/>
    <w:rsid w:val="00804980"/>
    <w:rsid w:val="00814996"/>
    <w:rsid w:val="00894B68"/>
    <w:rsid w:val="008C4FBA"/>
    <w:rsid w:val="008D38A2"/>
    <w:rsid w:val="0090305C"/>
    <w:rsid w:val="0092681C"/>
    <w:rsid w:val="00956EAC"/>
    <w:rsid w:val="00A277FB"/>
    <w:rsid w:val="00A95753"/>
    <w:rsid w:val="00B23545"/>
    <w:rsid w:val="00C0551B"/>
    <w:rsid w:val="00C375E3"/>
    <w:rsid w:val="00C37FA3"/>
    <w:rsid w:val="00C8556E"/>
    <w:rsid w:val="00CD2A1B"/>
    <w:rsid w:val="00CD69A2"/>
    <w:rsid w:val="00D025A0"/>
    <w:rsid w:val="00D525B1"/>
    <w:rsid w:val="00D86554"/>
    <w:rsid w:val="00DC0653"/>
    <w:rsid w:val="00E552B6"/>
    <w:rsid w:val="00E65B7E"/>
    <w:rsid w:val="00EA3650"/>
    <w:rsid w:val="00EC3D3C"/>
    <w:rsid w:val="00ED5FB2"/>
    <w:rsid w:val="00F07C75"/>
    <w:rsid w:val="00F11F3F"/>
    <w:rsid w:val="00F33D66"/>
    <w:rsid w:val="00F346DF"/>
    <w:rsid w:val="00F5151F"/>
    <w:rsid w:val="00F62C80"/>
    <w:rsid w:val="00F8729C"/>
    <w:rsid w:val="00F95BF0"/>
    <w:rsid w:val="00FA2856"/>
    <w:rsid w:val="00FF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0AD9"/>
  <w15:chartTrackingRefBased/>
  <w15:docId w15:val="{30A37458-1171-4DC3-AA5B-137E3138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1F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1F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1F3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11F3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11F3F"/>
    <w:pPr>
      <w:ind w:left="720"/>
      <w:contextualSpacing/>
    </w:pPr>
  </w:style>
  <w:style w:type="character" w:styleId="Hyperlink">
    <w:name w:val="Hyperlink"/>
    <w:basedOn w:val="DefaultParagraphFont"/>
    <w:uiPriority w:val="99"/>
    <w:unhideWhenUsed/>
    <w:rsid w:val="00240066"/>
    <w:rPr>
      <w:color w:val="0000FF"/>
      <w:u w:val="single"/>
    </w:rPr>
  </w:style>
  <w:style w:type="paragraph" w:styleId="BalloonText">
    <w:name w:val="Balloon Text"/>
    <w:basedOn w:val="Normal"/>
    <w:link w:val="BalloonTextChar"/>
    <w:uiPriority w:val="99"/>
    <w:semiHidden/>
    <w:unhideWhenUsed/>
    <w:rsid w:val="00B23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5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rapair2.org/TSC.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661</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 Templeton;rharbage@mt.gov</dc:creator>
  <cp:keywords/>
  <dc:description/>
  <cp:lastModifiedBy>RHarbage</cp:lastModifiedBy>
  <cp:revision>7</cp:revision>
  <cp:lastPrinted>2018-08-14T14:25:00Z</cp:lastPrinted>
  <dcterms:created xsi:type="dcterms:W3CDTF">2018-10-09T22:47:00Z</dcterms:created>
  <dcterms:modified xsi:type="dcterms:W3CDTF">2018-10-12T17:22:00Z</dcterms:modified>
</cp:coreProperties>
</file>